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19" w:rsidRDefault="004F1519" w:rsidP="004F1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1519">
        <w:rPr>
          <w:rFonts w:ascii="Times New Roman" w:hAnsi="Times New Roman" w:cs="Times New Roman"/>
          <w:sz w:val="24"/>
          <w:szCs w:val="24"/>
        </w:rPr>
        <w:t>ПРИКАЗ Минобрнауки России</w:t>
      </w:r>
    </w:p>
    <w:p w:rsidR="004F1519" w:rsidRPr="004F1519" w:rsidRDefault="004F1519" w:rsidP="004F1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 xml:space="preserve"> (Министерства образования и науки РФ) от 30 августа 2013 г. №1015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В соответствии с частью 11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 приказываю:</w:t>
      </w:r>
    </w:p>
    <w:p w:rsidR="004F1519" w:rsidRPr="004F1519" w:rsidRDefault="004F1519" w:rsidP="004F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 xml:space="preserve">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 Первый заместитель Министра </w:t>
      </w:r>
      <w:r w:rsidRPr="004F1519">
        <w:rPr>
          <w:rFonts w:ascii="Times New Roman" w:hAnsi="Times New Roman" w:cs="Times New Roman"/>
          <w:sz w:val="24"/>
          <w:szCs w:val="24"/>
        </w:rPr>
        <w:tab/>
        <w:t xml:space="preserve"> Н.В. Третьяк 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Зарегистрировано в Минюсте РФ 1 октября 2013 г.</w:t>
      </w:r>
    </w:p>
    <w:p w:rsidR="004F1519" w:rsidRPr="004F1519" w:rsidRDefault="004F1519" w:rsidP="004F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Регистрационный № 30067</w:t>
      </w:r>
    </w:p>
    <w:p w:rsidR="004F1519" w:rsidRPr="004F1519" w:rsidRDefault="004F1519" w:rsidP="004F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Приложение</w:t>
      </w:r>
    </w:p>
    <w:p w:rsidR="004F1519" w:rsidRPr="004F1519" w:rsidRDefault="004F1519" w:rsidP="004F1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Порядок</w:t>
      </w:r>
    </w:p>
    <w:p w:rsidR="004F1519" w:rsidRPr="004F1519" w:rsidRDefault="004F1519" w:rsidP="004F1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4F1519" w:rsidRPr="004F1519" w:rsidRDefault="004F1519" w:rsidP="004F1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(утв. приказом Министерства образования и науки РФ от 30 августа 2013 г. № 1015)</w:t>
      </w:r>
    </w:p>
    <w:p w:rsidR="004F1519" w:rsidRDefault="004F1519" w:rsidP="004F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возможностями здоровья.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2. 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«кадетская школа», «кадетский (морской кадетский) корпус» и «казачий кадетский корпус»,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основные образовательные программы, включая индивидуальных предпринимателей (далее - образовательные организации).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II. Организация и осуществление образовательной деятельности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3. Общее образование может быть получено в организациях, осуществляющих образовательную деятельность, а также вне организаций - в форме семейного образования и самообразования.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ребенка*(1).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 xml:space="preserve"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</w:t>
      </w:r>
      <w:r w:rsidRPr="004F1519">
        <w:rPr>
          <w:rFonts w:ascii="Times New Roman" w:hAnsi="Times New Roman" w:cs="Times New Roman"/>
          <w:sz w:val="24"/>
          <w:szCs w:val="24"/>
        </w:rPr>
        <w:lastRenderedPageBreak/>
        <w:t>информируют об этом выборе орган местного самоуправления муниципального района или городского округа, на территории которых они проживают*(2).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организациях*(3).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4. 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 г. № 273-ФЗ «Об образовании в Российской Федерации»*(4).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обучения*(5).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5.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образования*(6).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9. Общеобразовательные программы самостоятельно разрабатываются и утверждаются образовательными организациями.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программ*(7).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lastRenderedPageBreak/>
        <w:t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обучение*(8).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12. Общеобразовательные программы реализуются образовательной организацией как самостоятельно, так и посредством сетевых форм их реализации*(9).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 общеобразовательных программ.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технологий*(10).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Федерации*(11).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организации*(12).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15. Образовательная организация создает условия для реализации общеобразовательных программ.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В образовательной организации могут быть созданы условия для проживания учащихся в интернате*(13).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16.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18. Наполняемость классов, за исключением классов компенсирующего обучения, не должна превышать 25 человек*(14).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19.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самостоятельно*(15).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В следующий класс могут быть условно переведены учащиеся, имеющие по итогам учебного года академическую задолженность по одному учебному предмету.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организациями*(16).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организацией*(17).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lastRenderedPageBreak/>
        <w:t>III. Особенности организации образовательной деятельности для лиц с ограниченными возможностями здоровья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21. 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инвалида*(18).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23.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ограниченными возможностями здоровья: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а) для обучающихся с ограниченными возможностями здоровья по зрению: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адаптация официальных сайтов образовательных организаций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присутствие ассистента, оказывающего учащемуся необходимую помощь;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обеспечение выпуска альтернативных форматов печатных материалов (крупный шрифт) или аудиофайлов;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б) для учащихся с ограниченными возможностями здоровья по слуху: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обеспечение получения информации с использованием русского жестового языка (сурдоперевода, тифлосурдоперевода);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в) для учащихся, имеющих нарушения опорно-двигательного аппарата: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обеспечение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24. Для получения без дискриминации качественного образования лицами с ограниченными возможностями здоровья, создаются: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здоровья*(19).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 отделение - для учащихся с легким недоразвитием речи, обусловленным нарушением слуха;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 отделение - для учащихся с глубоким недоразвитием речи, обусловленным нарушением слуха.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26. В образовательной организации, осуществляющей образовательную деятельность по адаптированным образовательным программам, допускается совместное обучение слепых и слабовидящих учащихся, а также учащихся с пониженным зрением, страдающих амблиопией и косоглазием и нуждающихся в офтальмологическом сопровождении.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Основой обучения слепых учащихся является система Брайля.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27. В образовательных 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1 отделение - для учащихся, имеющих общее недоразвитие речи тяжелой степени (алалия, дизартрия, ринолалия, афазия), а также учащихся, имеющих общее недоразвитие речи, сопровождающееся заиканием;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 отделение - для учащихся с тяжелой формой заикания при нормальном развитии речи.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В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29. В 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lastRenderedPageBreak/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совместное обучение по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Для успешной адаптации учащихся с расстройствами аутистического спектра на групповых 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5 - 8 учащихся с расстройством аутистического спектра на одну ставку должности педагога-психолога.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30. 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31. В образовательных организациях, осуществляющих образовательную деятельность по адаптированным основным образовательным программам для учащихся с умственной отсталостью, создаются классы (группы) для учащихся с умеренной и тяжелой умственной отсталостью.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32.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учителя-дефектолога (сурдопедагога, тифлопедагога) на каждые 6 - 12 учащихся с ограниченными возможностями здоровья;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учителя-логопеда на каждые 6 - 12 учащихся с ограниченными возможностями здоровья;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педагога-психолога на каждые 20 учащихся с ограниченными возможностями здоровья;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тьютора, ассистента (помощника) на каждые 1 - 6 учащихся с ограниченными возможностями здоровья.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организациях*(20)</w:t>
      </w:r>
    </w:p>
    <w:p w:rsidR="004F1519" w:rsidRPr="004F1519" w:rsidRDefault="004F1519" w:rsidP="004F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Федерации*(21).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*(1) Часть 4 статьи 63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*(2) Часть 5 статьи 63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*(3) Часть 3 статьи 17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*(4) Часть 5 статьи 17 Федерального закона от 29 декабря 2012 г. № 273-ФЗ «Об образовании в Российской Федерации» (Собрание законодательства Российской Федерации, 2012, № »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*(5) Часть 4 статьи 17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*(6) Часть 4 статьи 11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*(7) Часть 7 статьи 12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*(8) Часть 2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*(9) Часть 1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lastRenderedPageBreak/>
        <w:t>*(10) Часть 3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*(11) Часть 3 статьи 14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*(12) Часть 5 статьи 14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*(13) Часть 7 статьи 66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*(14) Пункт 10.1 Санитарно-эпидемиологических требований к условиям и организации обучения в общеобразовательных учреждениях «Санитарно-эпидемиологические правила и нормативы СанПиН 2.4.2.2821-10», утвержденных постановлением Главного государственного санитарного врача Российской Федерации от 29 декабря 2010 г. № 189 (зарегистрированы Министерством юстиции Российской Федерации 3 марта 2011 г., регистрационный № 19993), с изменениями, внесенными постановлением Главного государственного санитарного врача Российской Федерации от 29 июня 2011 г. № 85 (зарегистрированы Министерством юстиции Российской Федерации 15 декабря 2011 г., регистрационный № 22637)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*(15) Часть 1 статьи 58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*(16) Часть 3 статьи 60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*(17) Часть 12 статьи 60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*(18) Часть 1 статьи 79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*(19) Пункт 1 части 5 статьи 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*(20) Часть 5 статьи 41 Федерального закона от 29 декабря 2012 г. № 273 -ФЗ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*(21) Часть 6 статьи 41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2326)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Обзор документа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Утвержден Порядок организации и осуществления образовательной деятельности по основным программам начального, основного и среднего общего образования. Он в т. ч. устанавливает особенности организации образовательной деятельности для учащихся с ограниченными возможностями здоровья.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Порядок обязателен для организаций, осуществляющих образовательную деятельность (в т. ч. для кадетских школ, кадетских (морских кадетских) корпусов, казачьих кадетских корпусов) и реализующих указанные программы (в т. ч. адаптированные), включая ИП.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Общее образование может быть получено в организациях, осуществляющих образовательную деятельность, а также в формах семейного образования и самообразования.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Формы получения образования и обучения по конкретной программе определяются родителями (законными представителями) несовершеннолетнего обучающегося с учетом его мнения.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При выборе семейного образования родители (законные представители) информируют об этом орган местного самоуправления муниципального района или городского округа, в котором они проживают.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519">
        <w:rPr>
          <w:rFonts w:ascii="Times New Roman" w:hAnsi="Times New Roman" w:cs="Times New Roman"/>
          <w:sz w:val="24"/>
          <w:szCs w:val="24"/>
        </w:rPr>
        <w:t>Обучение в формах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организациях.</w:t>
      </w: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19" w:rsidRPr="004F1519" w:rsidRDefault="004F1519" w:rsidP="004F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1519" w:rsidRPr="004F1519" w:rsidSect="004F151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19"/>
    <w:rsid w:val="004F1519"/>
    <w:rsid w:val="006A7E53"/>
    <w:rsid w:val="008A5933"/>
    <w:rsid w:val="008F7F73"/>
    <w:rsid w:val="00B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4087</Words>
  <Characters>23300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2014-08-12T05:22:00Z</cp:lastPrinted>
  <dcterms:created xsi:type="dcterms:W3CDTF">2019-03-19T08:16:00Z</dcterms:created>
  <dcterms:modified xsi:type="dcterms:W3CDTF">2019-03-19T08:16:00Z</dcterms:modified>
</cp:coreProperties>
</file>